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47547126" w14:textId="77777777" w:rsidR="00811944" w:rsidRDefault="00811944">
      <w:pPr>
        <w:rPr>
          <w:rFonts w:ascii="Segoe UI" w:hAnsi="Segoe UI" w:cs="Segoe UI"/>
        </w:rPr>
      </w:pPr>
    </w:p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77777777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3F52E84D" w14:textId="77777777" w:rsidR="00687122" w:rsidRDefault="00687122" w:rsidP="00687122">
      <w:pPr>
        <w:jc w:val="both"/>
        <w:rPr>
          <w:rFonts w:ascii="Segoe UI" w:hAnsi="Segoe UI" w:cs="Segoe UI"/>
        </w:rPr>
      </w:pPr>
    </w:p>
    <w:p w14:paraId="6AA69D33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14E99575" w14:textId="66966087" w:rsidR="00687122" w:rsidRPr="00771A38" w:rsidRDefault="00E90F94" w:rsidP="00687122">
      <w:pPr>
        <w:jc w:val="both"/>
        <w:rPr>
          <w:rFonts w:ascii="Segoe UI" w:hAnsi="Segoe UI" w:cs="Segoe UI"/>
        </w:rPr>
      </w:pPr>
      <w:r w:rsidRPr="00E90F94">
        <w:rPr>
          <w:rFonts w:ascii="Segoe UI" w:hAnsi="Segoe UI" w:cs="Segoe UI"/>
        </w:rPr>
        <w:t xml:space="preserve">V návaznosti na nařízení Evropského parlamentu a Rady (EU) č. 1303/2013 </w:t>
      </w:r>
      <w:r w:rsidR="00687122" w:rsidRPr="000818AB">
        <w:rPr>
          <w:rFonts w:ascii="Segoe UI" w:hAnsi="Segoe UI" w:cs="Segoe UI"/>
          <w:highlight w:val="lightGray"/>
        </w:rPr>
        <w:t>…</w:t>
      </w:r>
      <w:r w:rsidR="00F578BC" w:rsidRPr="000818AB">
        <w:rPr>
          <w:rFonts w:ascii="Segoe UI" w:hAnsi="Segoe UI" w:cs="Segoe UI"/>
          <w:highlight w:val="lightGray"/>
        </w:rPr>
        <w:t>.</w:t>
      </w:r>
      <w:r w:rsidR="00687122" w:rsidRPr="000818AB">
        <w:rPr>
          <w:rFonts w:ascii="Segoe UI" w:hAnsi="Segoe UI" w:cs="Segoe UI"/>
          <w:highlight w:val="lightGray"/>
        </w:rPr>
        <w:t xml:space="preserve">. </w:t>
      </w:r>
      <w:r w:rsidR="00687122" w:rsidRPr="000818AB">
        <w:rPr>
          <w:rFonts w:ascii="Segoe UI" w:hAnsi="Segoe UI" w:cs="Segoe UI"/>
          <w:i/>
          <w:sz w:val="16"/>
          <w:szCs w:val="16"/>
          <w:highlight w:val="lightGray"/>
        </w:rPr>
        <w:t xml:space="preserve">(žadatel/příjemce </w:t>
      </w:r>
      <w:r w:rsidR="007D2F34" w:rsidRPr="000818AB">
        <w:rPr>
          <w:rFonts w:ascii="Segoe UI" w:hAnsi="Segoe UI" w:cs="Segoe UI"/>
          <w:i/>
          <w:sz w:val="16"/>
          <w:szCs w:val="16"/>
          <w:highlight w:val="lightGray"/>
        </w:rPr>
        <w:t>podpory</w:t>
      </w:r>
      <w:r w:rsidR="00687122" w:rsidRPr="000818AB">
        <w:rPr>
          <w:rFonts w:ascii="Segoe UI" w:hAnsi="Segoe UI" w:cs="Segoe UI"/>
          <w:i/>
          <w:sz w:val="16"/>
          <w:szCs w:val="16"/>
          <w:highlight w:val="lightGray"/>
        </w:rPr>
        <w:t xml:space="preserve"> OPŽP</w:t>
      </w:r>
      <w:r w:rsidR="00771A38" w:rsidRPr="000818AB">
        <w:rPr>
          <w:rFonts w:ascii="Segoe UI" w:hAnsi="Segoe UI" w:cs="Segoe UI"/>
          <w:i/>
          <w:sz w:val="16"/>
          <w:szCs w:val="16"/>
          <w:highlight w:val="lightGray"/>
        </w:rPr>
        <w:t xml:space="preserve">, IČ: </w:t>
      </w:r>
      <w:r w:rsidR="00687122" w:rsidRPr="000818AB">
        <w:rPr>
          <w:rFonts w:ascii="Segoe UI" w:hAnsi="Segoe UI" w:cs="Segoe UI"/>
          <w:i/>
          <w:sz w:val="16"/>
          <w:szCs w:val="16"/>
          <w:highlight w:val="lightGray"/>
        </w:rPr>
        <w:t>)</w:t>
      </w:r>
      <w:r w:rsidR="0045725A" w:rsidRPr="000818AB">
        <w:rPr>
          <w:rFonts w:ascii="Segoe UI" w:hAnsi="Segoe UI" w:cs="Segoe UI"/>
          <w:highlight w:val="lightGray"/>
        </w:rPr>
        <w:t xml:space="preserve"> ..</w:t>
      </w:r>
      <w:r w:rsidR="00687122" w:rsidRPr="000818AB">
        <w:rPr>
          <w:rFonts w:ascii="Segoe UI" w:hAnsi="Segoe UI" w:cs="Segoe UI"/>
          <w:highlight w:val="lightGray"/>
        </w:rPr>
        <w:t>….</w:t>
      </w:r>
      <w:r w:rsidR="00687122" w:rsidRPr="00771A38">
        <w:rPr>
          <w:rFonts w:ascii="Segoe UI" w:hAnsi="Segoe UI" w:cs="Segoe UI"/>
        </w:rPr>
        <w:t xml:space="preserve"> jako zadavatel dle § 4</w:t>
      </w:r>
      <w:r w:rsidR="005B7BF5">
        <w:rPr>
          <w:rFonts w:ascii="Segoe UI" w:hAnsi="Segoe UI" w:cs="Segoe UI"/>
        </w:rPr>
        <w:t xml:space="preserve"> odst. 1 a 2</w:t>
      </w:r>
      <w:r w:rsidR="00687122" w:rsidRPr="00771A38">
        <w:rPr>
          <w:rFonts w:ascii="Segoe UI" w:hAnsi="Segoe UI" w:cs="Segoe UI"/>
        </w:rPr>
        <w:t xml:space="preserve"> zákona č. 134/2016 Sb., o zadávání veřejných zakázek, ve znění pozděj</w:t>
      </w:r>
      <w:r w:rsidR="00771A38">
        <w:rPr>
          <w:rFonts w:ascii="Segoe UI" w:hAnsi="Segoe UI" w:cs="Segoe UI"/>
        </w:rPr>
        <w:t xml:space="preserve">ších předpisů (dále jen „ZZVZ“), prohlašuje, že v </w:t>
      </w:r>
      <w:r w:rsidR="00687122" w:rsidRPr="00771A38">
        <w:rPr>
          <w:rFonts w:ascii="Segoe UI" w:hAnsi="Segoe UI" w:cs="Segoe UI"/>
        </w:rPr>
        <w:t>souladu s</w:t>
      </w:r>
      <w:r w:rsidR="00771A38">
        <w:rPr>
          <w:rFonts w:ascii="Segoe UI" w:hAnsi="Segoe UI" w:cs="Segoe UI"/>
        </w:rPr>
        <w:t> </w:t>
      </w:r>
      <w:r w:rsidR="00687122" w:rsidRPr="00771A38">
        <w:rPr>
          <w:rFonts w:ascii="Segoe UI" w:hAnsi="Segoe UI" w:cs="Segoe UI"/>
        </w:rPr>
        <w:t>ustanovením</w:t>
      </w:r>
      <w:r w:rsidR="00771A38">
        <w:rPr>
          <w:rFonts w:ascii="Segoe UI" w:hAnsi="Segoe UI" w:cs="Segoe UI"/>
        </w:rPr>
        <w:t xml:space="preserve"> </w:t>
      </w:r>
      <w:r w:rsidR="00697A3F" w:rsidRPr="00771A38">
        <w:rPr>
          <w:rFonts w:ascii="Segoe UI" w:hAnsi="Segoe UI" w:cs="Segoe UI"/>
        </w:rPr>
        <w:t xml:space="preserve">§ 11 </w:t>
      </w:r>
      <w:r w:rsidR="00771A38">
        <w:rPr>
          <w:rFonts w:ascii="Segoe UI" w:hAnsi="Segoe UI" w:cs="Segoe UI"/>
        </w:rPr>
        <w:t xml:space="preserve">ZZVZ </w:t>
      </w:r>
      <w:r w:rsidR="00687122" w:rsidRPr="00771A38">
        <w:rPr>
          <w:rFonts w:ascii="Segoe UI" w:hAnsi="Segoe UI" w:cs="Segoe UI"/>
        </w:rPr>
        <w:t>s</w:t>
      </w:r>
      <w:r w:rsidR="000E1F53">
        <w:rPr>
          <w:rFonts w:ascii="Segoe UI" w:hAnsi="Segoe UI" w:cs="Segoe UI"/>
        </w:rPr>
        <w:t>p</w:t>
      </w:r>
      <w:r w:rsidR="00687122" w:rsidRPr="00771A38">
        <w:rPr>
          <w:rFonts w:ascii="Segoe UI" w:hAnsi="Segoe UI" w:cs="Segoe UI"/>
        </w:rPr>
        <w:t xml:space="preserve">lnil všechny předpoklady pro uzavření smlouvy </w:t>
      </w:r>
      <w:r w:rsidR="007D2F34" w:rsidRPr="00771A38">
        <w:rPr>
          <w:rFonts w:ascii="Segoe UI" w:hAnsi="Segoe UI" w:cs="Segoe UI"/>
        </w:rPr>
        <w:t xml:space="preserve">s </w:t>
      </w:r>
      <w:r w:rsidR="00687122" w:rsidRPr="00771A38">
        <w:rPr>
          <w:rFonts w:ascii="Segoe UI" w:hAnsi="Segoe UI" w:cs="Segoe UI"/>
        </w:rPr>
        <w:t>ovládan</w:t>
      </w:r>
      <w:r w:rsidR="007D2F34" w:rsidRPr="00771A38">
        <w:rPr>
          <w:rFonts w:ascii="Segoe UI" w:hAnsi="Segoe UI" w:cs="Segoe UI"/>
        </w:rPr>
        <w:t>ým</w:t>
      </w:r>
      <w:r w:rsidR="00687122" w:rsidRPr="00771A38">
        <w:rPr>
          <w:rFonts w:ascii="Segoe UI" w:hAnsi="Segoe UI" w:cs="Segoe UI"/>
        </w:rPr>
        <w:t xml:space="preserve"> dodavatel</w:t>
      </w:r>
      <w:r w:rsidR="007D2F34" w:rsidRPr="00771A38">
        <w:rPr>
          <w:rFonts w:ascii="Segoe UI" w:hAnsi="Segoe UI" w:cs="Segoe UI"/>
        </w:rPr>
        <w:t>em</w:t>
      </w:r>
      <w:r w:rsidR="00712012">
        <w:rPr>
          <w:rStyle w:val="Znakapoznpodarou"/>
          <w:rFonts w:ascii="Segoe UI" w:hAnsi="Segoe UI" w:cs="Segoe UI"/>
        </w:rPr>
        <w:footnoteReference w:id="1"/>
      </w:r>
      <w:r w:rsidR="00687122" w:rsidRPr="00771A38">
        <w:rPr>
          <w:rFonts w:ascii="Segoe UI" w:hAnsi="Segoe UI" w:cs="Segoe UI"/>
        </w:rPr>
        <w:t xml:space="preserve"> </w:t>
      </w:r>
      <w:r w:rsidR="00687122" w:rsidRPr="000818AB">
        <w:rPr>
          <w:rFonts w:ascii="Segoe UI" w:hAnsi="Segoe UI" w:cs="Segoe UI"/>
          <w:highlight w:val="lightGray"/>
        </w:rPr>
        <w:t>……</w:t>
      </w:r>
      <w:r w:rsidR="00771A38" w:rsidRPr="000818AB">
        <w:rPr>
          <w:rFonts w:ascii="Segoe UI" w:hAnsi="Segoe UI" w:cs="Segoe UI"/>
          <w:highlight w:val="lightGray"/>
        </w:rPr>
        <w:t xml:space="preserve"> </w:t>
      </w:r>
      <w:r w:rsidR="00687122" w:rsidRPr="000818AB">
        <w:rPr>
          <w:rFonts w:ascii="Segoe UI" w:hAnsi="Segoe UI" w:cs="Segoe UI"/>
          <w:i/>
          <w:sz w:val="18"/>
          <w:szCs w:val="18"/>
          <w:highlight w:val="lightGray"/>
        </w:rPr>
        <w:t>(</w:t>
      </w:r>
      <w:r w:rsidR="00771A38" w:rsidRPr="000818AB">
        <w:rPr>
          <w:rFonts w:ascii="Segoe UI" w:hAnsi="Segoe UI" w:cs="Segoe UI"/>
          <w:i/>
          <w:sz w:val="18"/>
          <w:szCs w:val="18"/>
          <w:highlight w:val="lightGray"/>
        </w:rPr>
        <w:t xml:space="preserve">ovládaný </w:t>
      </w:r>
      <w:r w:rsidR="00687122" w:rsidRPr="000818AB">
        <w:rPr>
          <w:rFonts w:ascii="Segoe UI" w:hAnsi="Segoe UI" w:cs="Segoe UI"/>
          <w:i/>
          <w:sz w:val="18"/>
          <w:szCs w:val="18"/>
          <w:highlight w:val="lightGray"/>
        </w:rPr>
        <w:t>dodavatel</w:t>
      </w:r>
      <w:r w:rsidR="00771A38" w:rsidRPr="000818AB">
        <w:rPr>
          <w:rFonts w:ascii="Segoe UI" w:hAnsi="Segoe UI" w:cs="Segoe UI"/>
          <w:i/>
          <w:sz w:val="18"/>
          <w:szCs w:val="18"/>
          <w:highlight w:val="lightGray"/>
        </w:rPr>
        <w:t xml:space="preserve">, IČ: </w:t>
      </w:r>
      <w:r w:rsidR="00687122" w:rsidRPr="000818AB">
        <w:rPr>
          <w:rFonts w:ascii="Segoe UI" w:hAnsi="Segoe UI" w:cs="Segoe UI"/>
          <w:i/>
          <w:sz w:val="18"/>
          <w:szCs w:val="18"/>
          <w:highlight w:val="lightGray"/>
        </w:rPr>
        <w:t>)</w:t>
      </w:r>
      <w:r w:rsidR="00771A38" w:rsidRPr="000818AB">
        <w:rPr>
          <w:rFonts w:ascii="Segoe UI" w:hAnsi="Segoe UI" w:cs="Segoe UI"/>
          <w:highlight w:val="lightGray"/>
        </w:rPr>
        <w:t xml:space="preserve"> </w:t>
      </w:r>
      <w:r w:rsidR="00687122" w:rsidRPr="000818AB">
        <w:rPr>
          <w:rFonts w:ascii="Segoe UI" w:hAnsi="Segoe UI" w:cs="Segoe UI"/>
          <w:highlight w:val="lightGray"/>
        </w:rPr>
        <w:t>….</w:t>
      </w:r>
      <w:r w:rsidR="007D2F34" w:rsidRPr="00771A38">
        <w:rPr>
          <w:rFonts w:ascii="Segoe UI" w:hAnsi="Segoe UI" w:cs="Segoe UI"/>
        </w:rPr>
        <w:t xml:space="preserve"> týkající se předmětu </w:t>
      </w:r>
      <w:r w:rsidR="007D2F34" w:rsidRPr="000818AB">
        <w:rPr>
          <w:rFonts w:ascii="Segoe UI" w:hAnsi="Segoe UI" w:cs="Segoe UI"/>
          <w:highlight w:val="lightGray"/>
        </w:rPr>
        <w:t>…</w:t>
      </w:r>
      <w:r w:rsidR="00F578BC" w:rsidRPr="000818AB">
        <w:rPr>
          <w:rFonts w:ascii="Segoe UI" w:hAnsi="Segoe UI" w:cs="Segoe UI"/>
          <w:highlight w:val="lightGray"/>
        </w:rPr>
        <w:t xml:space="preserve">.. </w:t>
      </w:r>
      <w:r w:rsidR="00F578BC" w:rsidRPr="000818AB">
        <w:rPr>
          <w:rFonts w:ascii="Segoe UI" w:hAnsi="Segoe UI" w:cs="Segoe UI"/>
          <w:i/>
          <w:sz w:val="16"/>
          <w:szCs w:val="16"/>
          <w:highlight w:val="lightGray"/>
        </w:rPr>
        <w:t>(předmět smluvního ujednání)</w:t>
      </w:r>
      <w:r w:rsidR="0073478F" w:rsidRPr="000818AB">
        <w:rPr>
          <w:rFonts w:ascii="Segoe UI" w:hAnsi="Segoe UI" w:cs="Segoe UI"/>
          <w:highlight w:val="lightGray"/>
        </w:rPr>
        <w:t xml:space="preserve"> .</w:t>
      </w:r>
      <w:r w:rsidR="00F578BC" w:rsidRPr="000818AB">
        <w:rPr>
          <w:rFonts w:ascii="Segoe UI" w:hAnsi="Segoe UI" w:cs="Segoe UI"/>
          <w:highlight w:val="lightGray"/>
        </w:rPr>
        <w:t>.</w:t>
      </w:r>
      <w:r w:rsidR="007D2F34" w:rsidRPr="000818AB">
        <w:rPr>
          <w:rFonts w:ascii="Segoe UI" w:hAnsi="Segoe UI" w:cs="Segoe UI"/>
          <w:highlight w:val="lightGray"/>
        </w:rPr>
        <w:t xml:space="preserve">… </w:t>
      </w:r>
      <w:r w:rsidR="007D2F34" w:rsidRPr="00771A38">
        <w:rPr>
          <w:rFonts w:ascii="Segoe UI" w:hAnsi="Segoe UI" w:cs="Segoe UI"/>
        </w:rPr>
        <w:t>v r</w:t>
      </w:r>
      <w:r w:rsidR="00077220">
        <w:rPr>
          <w:rFonts w:ascii="Segoe UI" w:hAnsi="Segoe UI" w:cs="Segoe UI"/>
        </w:rPr>
        <w:t xml:space="preserve">ámci realizace projektu OPŽP </w:t>
      </w:r>
      <w:r w:rsidR="00077220" w:rsidRPr="00077220">
        <w:rPr>
          <w:rFonts w:ascii="Segoe UI" w:hAnsi="Segoe UI" w:cs="Segoe UI"/>
        </w:rPr>
        <w:t>č. „</w:t>
      </w:r>
      <w:proofErr w:type="gramStart"/>
      <w:r w:rsidR="00077220" w:rsidRPr="00077220">
        <w:rPr>
          <w:rFonts w:ascii="Segoe UI" w:hAnsi="Segoe UI" w:cs="Segoe UI"/>
          <w:highlight w:val="lightGray"/>
        </w:rPr>
        <w:t>CZ.05</w:t>
      </w:r>
      <w:proofErr w:type="gramEnd"/>
      <w:r w:rsidR="00077220" w:rsidRPr="00077220">
        <w:rPr>
          <w:rFonts w:ascii="Segoe UI" w:hAnsi="Segoe UI" w:cs="Segoe UI"/>
          <w:highlight w:val="lightGray"/>
        </w:rPr>
        <w:t>.X.XX/0.0/0.0/XX_XXX/XXXXXXX</w:t>
      </w:r>
      <w:r w:rsidR="00077220" w:rsidRPr="00077220">
        <w:rPr>
          <w:rFonts w:ascii="Segoe UI" w:hAnsi="Segoe UI" w:cs="Segoe UI"/>
        </w:rPr>
        <w:t>“.</w:t>
      </w:r>
    </w:p>
    <w:p w14:paraId="60175A81" w14:textId="77777777" w:rsidR="00687122" w:rsidRPr="00771A38" w:rsidRDefault="00687122" w:rsidP="00687122">
      <w:pPr>
        <w:jc w:val="both"/>
        <w:rPr>
          <w:rFonts w:ascii="Segoe UI" w:hAnsi="Segoe UI" w:cs="Segoe UI"/>
        </w:rPr>
      </w:pPr>
    </w:p>
    <w:p w14:paraId="7AF7FF1F" w14:textId="77777777" w:rsidR="00B81FC6" w:rsidRDefault="00687122" w:rsidP="00687122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Důvodem je skutečnost, že</w:t>
      </w:r>
      <w:r w:rsidR="00B81FC6">
        <w:rPr>
          <w:rFonts w:ascii="Segoe UI" w:hAnsi="Segoe UI" w:cs="Segoe UI"/>
        </w:rPr>
        <w:t>:</w:t>
      </w:r>
    </w:p>
    <w:p w14:paraId="1703368F" w14:textId="0F7309E7" w:rsidR="00E47744" w:rsidRPr="00B81FC6" w:rsidRDefault="00687122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od </w:t>
      </w:r>
      <w:r w:rsidR="000E1F53" w:rsidRPr="00B81FC6">
        <w:rPr>
          <w:rFonts w:ascii="Segoe UI" w:hAnsi="Segoe UI" w:cs="Segoe UI"/>
        </w:rPr>
        <w:t xml:space="preserve">dne </w:t>
      </w:r>
      <w:proofErr w:type="spellStart"/>
      <w:r w:rsidR="000E1F53" w:rsidRPr="000818AB">
        <w:rPr>
          <w:rFonts w:ascii="Segoe UI" w:hAnsi="Segoe UI" w:cs="Segoe UI"/>
          <w:highlight w:val="lightGray"/>
        </w:rPr>
        <w:t>xx</w:t>
      </w:r>
      <w:proofErr w:type="spellEnd"/>
      <w:r w:rsidR="000E1F53" w:rsidRPr="000818AB">
        <w:rPr>
          <w:rFonts w:ascii="Segoe UI" w:hAnsi="Segoe UI" w:cs="Segoe UI"/>
          <w:highlight w:val="lightGray"/>
        </w:rPr>
        <w:t>. </w:t>
      </w:r>
      <w:proofErr w:type="spellStart"/>
      <w:r w:rsidR="000E1F53" w:rsidRPr="000818AB">
        <w:rPr>
          <w:rFonts w:ascii="Segoe UI" w:hAnsi="Segoe UI" w:cs="Segoe UI"/>
          <w:highlight w:val="lightGray"/>
        </w:rPr>
        <w:t>xx</w:t>
      </w:r>
      <w:proofErr w:type="spellEnd"/>
      <w:r w:rsidR="000E1F53" w:rsidRPr="000818AB">
        <w:rPr>
          <w:rFonts w:ascii="Segoe UI" w:hAnsi="Segoe UI" w:cs="Segoe UI"/>
          <w:highlight w:val="lightGray"/>
        </w:rPr>
        <w:t>. 20</w:t>
      </w:r>
      <w:r w:rsidR="007D2F34" w:rsidRPr="000818AB">
        <w:rPr>
          <w:rFonts w:ascii="Segoe UI" w:hAnsi="Segoe UI" w:cs="Segoe UI"/>
          <w:highlight w:val="lightGray"/>
        </w:rPr>
        <w:t>xx</w:t>
      </w:r>
      <w:r w:rsidR="007D2F34" w:rsidRPr="00B81FC6">
        <w:rPr>
          <w:rFonts w:ascii="Segoe UI" w:hAnsi="Segoe UI" w:cs="Segoe UI"/>
        </w:rPr>
        <w:t xml:space="preserve"> </w:t>
      </w:r>
      <w:r w:rsidRPr="00B81FC6">
        <w:rPr>
          <w:rFonts w:ascii="Segoe UI" w:hAnsi="Segoe UI" w:cs="Segoe UI"/>
        </w:rPr>
        <w:t xml:space="preserve">je </w:t>
      </w:r>
      <w:r w:rsidR="000E1F53" w:rsidRPr="00B81FC6">
        <w:rPr>
          <w:rFonts w:ascii="Segoe UI" w:hAnsi="Segoe UI" w:cs="Segoe UI"/>
        </w:rPr>
        <w:t xml:space="preserve">zadavatel </w:t>
      </w:r>
      <w:r w:rsidR="000908CF">
        <w:rPr>
          <w:rFonts w:ascii="Segoe UI" w:hAnsi="Segoe UI" w:cs="Segoe UI"/>
        </w:rPr>
        <w:t xml:space="preserve">společně </w:t>
      </w:r>
      <w:r w:rsidR="00E47744" w:rsidRPr="00B81FC6">
        <w:rPr>
          <w:rFonts w:ascii="Segoe UI" w:hAnsi="Segoe UI" w:cs="Segoe UI"/>
        </w:rPr>
        <w:t xml:space="preserve">s jinými veřejnými </w:t>
      </w:r>
      <w:r w:rsidR="00AE5B00" w:rsidRPr="00B81FC6">
        <w:rPr>
          <w:rFonts w:ascii="Segoe UI" w:hAnsi="Segoe UI" w:cs="Segoe UI"/>
        </w:rPr>
        <w:t xml:space="preserve">subjekty </w:t>
      </w:r>
      <w:r w:rsidR="00E47744" w:rsidRPr="00B81FC6">
        <w:rPr>
          <w:rFonts w:ascii="Segoe UI" w:hAnsi="Segoe UI" w:cs="Segoe UI"/>
        </w:rPr>
        <w:t xml:space="preserve">– </w:t>
      </w:r>
      <w:r w:rsidR="000E1F53" w:rsidRPr="000818AB">
        <w:rPr>
          <w:rFonts w:ascii="Segoe UI" w:hAnsi="Segoe UI" w:cs="Segoe UI"/>
          <w:highlight w:val="lightGray"/>
        </w:rPr>
        <w:t xml:space="preserve">….. </w:t>
      </w:r>
      <w:r w:rsidR="0048747F">
        <w:rPr>
          <w:rFonts w:ascii="Segoe UI" w:hAnsi="Segoe UI" w:cs="Segoe UI"/>
          <w:i/>
          <w:sz w:val="16"/>
          <w:szCs w:val="16"/>
          <w:highlight w:val="lightGray"/>
        </w:rPr>
        <w:t>(jiné veřejné s</w:t>
      </w:r>
      <w:r w:rsidR="000E1F53" w:rsidRPr="000818AB">
        <w:rPr>
          <w:rFonts w:ascii="Segoe UI" w:hAnsi="Segoe UI" w:cs="Segoe UI"/>
          <w:i/>
          <w:sz w:val="16"/>
          <w:szCs w:val="16"/>
          <w:highlight w:val="lightGray"/>
        </w:rPr>
        <w:t>u</w:t>
      </w:r>
      <w:r w:rsidR="0048747F">
        <w:rPr>
          <w:rFonts w:ascii="Segoe UI" w:hAnsi="Segoe UI" w:cs="Segoe UI"/>
          <w:i/>
          <w:sz w:val="16"/>
          <w:szCs w:val="16"/>
          <w:highlight w:val="lightGray"/>
        </w:rPr>
        <w:t>b</w:t>
      </w:r>
      <w:r w:rsidR="000E1F53" w:rsidRPr="000818AB">
        <w:rPr>
          <w:rFonts w:ascii="Segoe UI" w:hAnsi="Segoe UI" w:cs="Segoe UI"/>
          <w:i/>
          <w:sz w:val="16"/>
          <w:szCs w:val="16"/>
          <w:highlight w:val="lightGray"/>
        </w:rPr>
        <w:t>jekty, IČ: )</w:t>
      </w:r>
      <w:r w:rsidR="000E1F53" w:rsidRPr="000818AB">
        <w:rPr>
          <w:rFonts w:ascii="Segoe UI" w:hAnsi="Segoe UI" w:cs="Segoe UI"/>
          <w:highlight w:val="lightGray"/>
        </w:rPr>
        <w:t xml:space="preserve"> ..…</w:t>
      </w:r>
      <w:r w:rsidR="000E1F53" w:rsidRPr="00B81FC6">
        <w:rPr>
          <w:rFonts w:ascii="Segoe UI" w:hAnsi="Segoe UI" w:cs="Segoe UI"/>
        </w:rPr>
        <w:t>,</w:t>
      </w:r>
      <w:r w:rsidR="00E47744" w:rsidRPr="00B81FC6">
        <w:rPr>
          <w:rFonts w:ascii="Segoe UI" w:hAnsi="Segoe UI" w:cs="Segoe UI"/>
        </w:rPr>
        <w:t xml:space="preserve"> vlastníkem dodavatele. Uvedené se opírá o …… </w:t>
      </w:r>
      <w:r w:rsidR="00E47744" w:rsidRPr="000818AB">
        <w:rPr>
          <w:rFonts w:ascii="Segoe UI" w:hAnsi="Segoe UI" w:cs="Segoe UI"/>
          <w:i/>
          <w:sz w:val="16"/>
          <w:szCs w:val="16"/>
          <w:highlight w:val="lightGray"/>
        </w:rPr>
        <w:t>(např. zřizovací listinu, majetkový podíl ve společnosti dle výpisu z obchodního rejstříku / seznamu akcionářů)</w:t>
      </w:r>
      <w:r w:rsidR="00B81FC6" w:rsidRPr="000818AB">
        <w:rPr>
          <w:rFonts w:ascii="Segoe UI" w:hAnsi="Segoe UI" w:cs="Segoe UI"/>
          <w:i/>
          <w:sz w:val="16"/>
          <w:szCs w:val="16"/>
          <w:highlight w:val="lightGray"/>
        </w:rPr>
        <w:t xml:space="preserve"> </w:t>
      </w:r>
      <w:r w:rsidR="00B81FC6">
        <w:rPr>
          <w:rFonts w:ascii="Segoe UI" w:hAnsi="Segoe UI" w:cs="Segoe UI"/>
        </w:rPr>
        <w:t xml:space="preserve">….. </w:t>
      </w:r>
      <w:r w:rsidR="00E47744" w:rsidRPr="00B81FC6">
        <w:rPr>
          <w:rFonts w:ascii="Segoe UI" w:hAnsi="Segoe UI" w:cs="Segoe UI"/>
        </w:rPr>
        <w:t xml:space="preserve">,  </w:t>
      </w:r>
      <w:r w:rsidR="007D2F34" w:rsidRPr="00B81FC6">
        <w:rPr>
          <w:rFonts w:ascii="Segoe UI" w:hAnsi="Segoe UI" w:cs="Segoe UI"/>
        </w:rPr>
        <w:t>kdy celkový podíl prokazuje 100% vlastnictví</w:t>
      </w:r>
      <w:r w:rsidR="00B81FC6">
        <w:rPr>
          <w:rFonts w:ascii="Segoe UI" w:hAnsi="Segoe UI" w:cs="Segoe UI"/>
        </w:rPr>
        <w:t xml:space="preserve"> dodavatele</w:t>
      </w:r>
      <w:r w:rsidR="007D2F34" w:rsidRPr="00B81FC6">
        <w:rPr>
          <w:rFonts w:ascii="Segoe UI" w:hAnsi="Segoe UI" w:cs="Segoe UI"/>
        </w:rPr>
        <w:t>.</w:t>
      </w:r>
    </w:p>
    <w:p w14:paraId="7150CDCF" w14:textId="77777777" w:rsidR="00E47744" w:rsidRPr="00771A38" w:rsidRDefault="00E47744" w:rsidP="00B81FC6">
      <w:pPr>
        <w:ind w:left="709"/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>Uv</w:t>
      </w:r>
      <w:r w:rsidR="007D2F34" w:rsidRPr="00771A38">
        <w:rPr>
          <w:rFonts w:ascii="Segoe UI" w:hAnsi="Segoe UI" w:cs="Segoe UI"/>
        </w:rPr>
        <w:t>áděné</w:t>
      </w:r>
      <w:r w:rsidRPr="00771A38">
        <w:rPr>
          <w:rFonts w:ascii="Segoe UI" w:hAnsi="Segoe UI" w:cs="Segoe UI"/>
        </w:rPr>
        <w:t xml:space="preserve"> dokumenty jsou přílohou k tomuto prohlášení</w:t>
      </w:r>
      <w:r w:rsidR="00B81FC6">
        <w:rPr>
          <w:rFonts w:ascii="Segoe UI" w:hAnsi="Segoe UI" w:cs="Segoe UI"/>
        </w:rPr>
        <w:t xml:space="preserve">, případně jsou veřejně dostupné na adrese </w:t>
      </w:r>
      <w:r w:rsidR="00B81FC6" w:rsidRPr="000818AB">
        <w:rPr>
          <w:rFonts w:ascii="Segoe UI" w:hAnsi="Segoe UI" w:cs="Segoe UI"/>
          <w:highlight w:val="lightGray"/>
        </w:rPr>
        <w:t xml:space="preserve">………….. </w:t>
      </w:r>
      <w:r w:rsidRPr="00771A38">
        <w:rPr>
          <w:rFonts w:ascii="Segoe UI" w:hAnsi="Segoe UI" w:cs="Segoe UI"/>
        </w:rPr>
        <w:t>.</w:t>
      </w:r>
    </w:p>
    <w:p w14:paraId="43F47170" w14:textId="77777777" w:rsidR="00E47744" w:rsidRPr="00771A38" w:rsidRDefault="00E47744" w:rsidP="00687122">
      <w:pPr>
        <w:jc w:val="both"/>
        <w:rPr>
          <w:rFonts w:ascii="Segoe UI" w:hAnsi="Segoe UI" w:cs="Segoe UI"/>
        </w:rPr>
      </w:pPr>
    </w:p>
    <w:p w14:paraId="04B3F629" w14:textId="235F5F16" w:rsidR="00E47744" w:rsidRDefault="009D3308" w:rsidP="000908CF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zadavatel </w:t>
      </w:r>
      <w:r w:rsidR="000908CF">
        <w:rPr>
          <w:rFonts w:ascii="Segoe UI" w:hAnsi="Segoe UI" w:cs="Segoe UI"/>
        </w:rPr>
        <w:t xml:space="preserve">společně </w:t>
      </w:r>
      <w:r>
        <w:rPr>
          <w:rFonts w:ascii="Segoe UI" w:hAnsi="Segoe UI" w:cs="Segoe UI"/>
        </w:rPr>
        <w:t>s</w:t>
      </w:r>
      <w:r w:rsidR="000908C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jinými </w:t>
      </w:r>
      <w:r w:rsidR="000908CF" w:rsidRPr="00B81FC6">
        <w:rPr>
          <w:rFonts w:ascii="Segoe UI" w:hAnsi="Segoe UI" w:cs="Segoe UI"/>
        </w:rPr>
        <w:t xml:space="preserve">veřejnými </w:t>
      </w:r>
      <w:r>
        <w:rPr>
          <w:rFonts w:ascii="Segoe UI" w:hAnsi="Segoe UI" w:cs="Segoe UI"/>
        </w:rPr>
        <w:t xml:space="preserve">subjekty ovládají osobu dodavatele </w:t>
      </w:r>
      <w:r w:rsidR="00D200DB">
        <w:rPr>
          <w:rFonts w:ascii="Segoe UI" w:hAnsi="Segoe UI" w:cs="Segoe UI"/>
        </w:rPr>
        <w:t>tak, že</w:t>
      </w:r>
      <w:r w:rsidR="00602749">
        <w:rPr>
          <w:rFonts w:ascii="Segoe UI" w:hAnsi="Segoe UI" w:cs="Segoe UI"/>
        </w:rPr>
        <w:t> </w:t>
      </w:r>
      <w:r w:rsidR="00D200DB">
        <w:rPr>
          <w:rFonts w:ascii="Segoe UI" w:hAnsi="Segoe UI" w:cs="Segoe UI"/>
        </w:rPr>
        <w:t xml:space="preserve">orgány s rozhodovacím oprávněním dodavatele jsou složeny nebo ustaveny na základě jednání ve shodě zadavatele a jiných subjektů, což dokládá … </w:t>
      </w:r>
      <w:r w:rsidR="00D200DB" w:rsidRPr="000818AB">
        <w:rPr>
          <w:rFonts w:ascii="Segoe UI" w:hAnsi="Segoe UI" w:cs="Segoe UI"/>
          <w:highlight w:val="lightGray"/>
        </w:rPr>
        <w:t>(</w:t>
      </w:r>
      <w:r w:rsidR="00D200DB" w:rsidRPr="000818AB">
        <w:rPr>
          <w:rFonts w:ascii="Segoe UI" w:hAnsi="Segoe UI" w:cs="Segoe UI"/>
          <w:i/>
          <w:sz w:val="16"/>
          <w:szCs w:val="16"/>
          <w:highlight w:val="lightGray"/>
        </w:rPr>
        <w:t>např. zřizovací listina</w:t>
      </w:r>
      <w:r w:rsidR="00D200DB" w:rsidRPr="000818AB">
        <w:rPr>
          <w:rFonts w:ascii="Segoe UI" w:hAnsi="Segoe UI" w:cs="Segoe UI"/>
          <w:highlight w:val="lightGray"/>
        </w:rPr>
        <w:t>)</w:t>
      </w:r>
      <w:r w:rsidR="00684428">
        <w:rPr>
          <w:rFonts w:ascii="Segoe UI" w:hAnsi="Segoe UI" w:cs="Segoe UI"/>
        </w:rPr>
        <w:t xml:space="preserve"> …</w:t>
      </w:r>
      <w:r w:rsidR="00D200DB">
        <w:rPr>
          <w:rFonts w:ascii="Segoe UI" w:hAnsi="Segoe UI" w:cs="Segoe UI"/>
        </w:rPr>
        <w:t>, současně zadavatel s jinými subjekty mají společně rozhodující vliv na strategické cíle a</w:t>
      </w:r>
      <w:r w:rsidR="00602749">
        <w:rPr>
          <w:rFonts w:ascii="Segoe UI" w:hAnsi="Segoe UI" w:cs="Segoe UI"/>
        </w:rPr>
        <w:t> </w:t>
      </w:r>
      <w:r w:rsidR="00D200DB">
        <w:rPr>
          <w:rFonts w:ascii="Segoe UI" w:hAnsi="Segoe UI" w:cs="Segoe UI"/>
        </w:rPr>
        <w:t>významná rozhodnutí dodavatele a současně dodavatel nesleduje žádné zájmy, které</w:t>
      </w:r>
      <w:r w:rsidR="00602749">
        <w:rPr>
          <w:rFonts w:ascii="Segoe UI" w:hAnsi="Segoe UI" w:cs="Segoe UI"/>
        </w:rPr>
        <w:t> </w:t>
      </w:r>
      <w:r w:rsidR="00D200DB">
        <w:rPr>
          <w:rFonts w:ascii="Segoe UI" w:hAnsi="Segoe UI" w:cs="Segoe UI"/>
        </w:rPr>
        <w:t>jsou v rozporu se zájmy zadavatele a jiných ovládajících subjektů.</w:t>
      </w:r>
    </w:p>
    <w:p w14:paraId="06F7254A" w14:textId="66490D31" w:rsidR="00205DCF" w:rsidRDefault="00205DCF" w:rsidP="00205DCF">
      <w:pPr>
        <w:ind w:left="709"/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Uváděné dokumenty jsou přílohou k tomuto prohlášení, případně jsou veřejně dostupné na adrese </w:t>
      </w:r>
      <w:r w:rsidRPr="000818AB">
        <w:rPr>
          <w:rFonts w:ascii="Segoe UI" w:hAnsi="Segoe UI" w:cs="Segoe UI"/>
          <w:highlight w:val="lightGray"/>
        </w:rPr>
        <w:t>………….</w:t>
      </w:r>
      <w:r w:rsidRPr="00B81FC6">
        <w:rPr>
          <w:rFonts w:ascii="Segoe UI" w:hAnsi="Segoe UI" w:cs="Segoe UI"/>
        </w:rPr>
        <w:t xml:space="preserve"> .</w:t>
      </w:r>
    </w:p>
    <w:p w14:paraId="71BD78AF" w14:textId="77777777" w:rsidR="000908CF" w:rsidRPr="00771A38" w:rsidRDefault="000908CF" w:rsidP="000908CF">
      <w:pPr>
        <w:jc w:val="both"/>
        <w:rPr>
          <w:rFonts w:ascii="Segoe UI" w:hAnsi="Segoe UI" w:cs="Segoe UI"/>
        </w:rPr>
      </w:pPr>
    </w:p>
    <w:p w14:paraId="063D1165" w14:textId="60A0872B" w:rsidR="00E47744" w:rsidRPr="00B81FC6" w:rsidRDefault="004A1C70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>z celkové činnosti ovládaného dodavatele je 80</w:t>
      </w:r>
      <w:r w:rsidR="00D94772" w:rsidRPr="00B81FC6">
        <w:rPr>
          <w:rFonts w:ascii="Segoe UI" w:hAnsi="Segoe UI" w:cs="Segoe UI"/>
        </w:rPr>
        <w:t xml:space="preserve"> </w:t>
      </w:r>
      <w:r w:rsidRPr="00B81FC6">
        <w:rPr>
          <w:rFonts w:ascii="Segoe UI" w:hAnsi="Segoe UI" w:cs="Segoe UI"/>
        </w:rPr>
        <w:t xml:space="preserve">% aktivit prováděno při plnění úkolů, které jí byly svěřeny </w:t>
      </w:r>
      <w:r w:rsidR="00C22EE2">
        <w:rPr>
          <w:rFonts w:ascii="Segoe UI" w:hAnsi="Segoe UI" w:cs="Segoe UI"/>
        </w:rPr>
        <w:t xml:space="preserve">zadavatelem, </w:t>
      </w:r>
      <w:r w:rsidRPr="00B81FC6">
        <w:rPr>
          <w:rFonts w:ascii="Segoe UI" w:hAnsi="Segoe UI" w:cs="Segoe UI"/>
        </w:rPr>
        <w:t xml:space="preserve">případně jinými veřejnými </w:t>
      </w:r>
      <w:r w:rsidR="00AE5B00" w:rsidRPr="00B81FC6">
        <w:rPr>
          <w:rFonts w:ascii="Segoe UI" w:hAnsi="Segoe UI" w:cs="Segoe UI"/>
        </w:rPr>
        <w:t>subjekty</w:t>
      </w:r>
      <w:r w:rsidRPr="00B81FC6">
        <w:rPr>
          <w:rFonts w:ascii="Segoe UI" w:hAnsi="Segoe UI" w:cs="Segoe UI"/>
        </w:rPr>
        <w:t xml:space="preserve"> </w:t>
      </w:r>
      <w:r w:rsidR="00C22EE2">
        <w:rPr>
          <w:rFonts w:ascii="Segoe UI" w:hAnsi="Segoe UI" w:cs="Segoe UI"/>
        </w:rPr>
        <w:t>uvedenými výše,</w:t>
      </w:r>
      <w:r w:rsidRPr="00B81FC6">
        <w:rPr>
          <w:rFonts w:ascii="Segoe UI" w:hAnsi="Segoe UI" w:cs="Segoe UI"/>
        </w:rPr>
        <w:t xml:space="preserve"> jako ovládajícím(i) </w:t>
      </w:r>
      <w:proofErr w:type="gramStart"/>
      <w:r w:rsidRPr="00B81FC6">
        <w:rPr>
          <w:rFonts w:ascii="Segoe UI" w:hAnsi="Segoe UI" w:cs="Segoe UI"/>
        </w:rPr>
        <w:t>subjektem(y)</w:t>
      </w:r>
      <w:r w:rsidR="005D5C0D">
        <w:rPr>
          <w:rFonts w:ascii="Segoe UI" w:hAnsi="Segoe UI" w:cs="Segoe UI"/>
        </w:rPr>
        <w:t xml:space="preserve">, </w:t>
      </w:r>
      <w:r w:rsidR="00D94772" w:rsidRPr="00B81FC6">
        <w:rPr>
          <w:rFonts w:ascii="Segoe UI" w:hAnsi="Segoe UI" w:cs="Segoe UI"/>
        </w:rPr>
        <w:t>což</w:t>
      </w:r>
      <w:proofErr w:type="gramEnd"/>
      <w:r w:rsidR="00D94772" w:rsidRPr="00B81FC6">
        <w:rPr>
          <w:rFonts w:ascii="Segoe UI" w:hAnsi="Segoe UI" w:cs="Segoe UI"/>
        </w:rPr>
        <w:t xml:space="preserve"> je zaznamenané v</w:t>
      </w:r>
      <w:r w:rsidR="00C22EE2">
        <w:rPr>
          <w:rFonts w:ascii="Segoe UI" w:hAnsi="Segoe UI" w:cs="Segoe UI"/>
        </w:rPr>
        <w:t xml:space="preserve"> </w:t>
      </w:r>
      <w:r w:rsidR="00D94772" w:rsidRPr="00B81FC6">
        <w:rPr>
          <w:rFonts w:ascii="Segoe UI" w:hAnsi="Segoe UI" w:cs="Segoe UI"/>
        </w:rPr>
        <w:t xml:space="preserve">účetnictví dodavatele </w:t>
      </w:r>
      <w:r w:rsidR="00D94772" w:rsidRPr="00B81FC6">
        <w:rPr>
          <w:rFonts w:ascii="Segoe UI" w:hAnsi="Segoe UI" w:cs="Segoe UI"/>
        </w:rPr>
        <w:lastRenderedPageBreak/>
        <w:t>a</w:t>
      </w:r>
      <w:r w:rsidR="00602749">
        <w:rPr>
          <w:rFonts w:ascii="Segoe UI" w:hAnsi="Segoe UI" w:cs="Segoe UI"/>
        </w:rPr>
        <w:t> </w:t>
      </w:r>
      <w:r w:rsidR="00D94772" w:rsidRPr="00B81FC6">
        <w:rPr>
          <w:rFonts w:ascii="Segoe UI" w:hAnsi="Segoe UI" w:cs="Segoe UI"/>
        </w:rPr>
        <w:t xml:space="preserve">současně uvedeno v </w:t>
      </w:r>
      <w:r w:rsidR="00D94772" w:rsidRPr="00602749">
        <w:rPr>
          <w:rFonts w:ascii="Segoe UI" w:hAnsi="Segoe UI" w:cs="Segoe UI"/>
          <w:i/>
          <w:sz w:val="16"/>
          <w:szCs w:val="16"/>
        </w:rPr>
        <w:t xml:space="preserve">… </w:t>
      </w:r>
      <w:r w:rsidR="00D94772" w:rsidRPr="000818AB">
        <w:rPr>
          <w:rFonts w:ascii="Segoe UI" w:hAnsi="Segoe UI" w:cs="Segoe UI"/>
          <w:i/>
          <w:sz w:val="16"/>
          <w:szCs w:val="16"/>
          <w:highlight w:val="lightGray"/>
        </w:rPr>
        <w:t xml:space="preserve">(např. Výroční zpráva, Zprávě o hospodaření, </w:t>
      </w:r>
      <w:r w:rsidR="00D94772" w:rsidRPr="00602749">
        <w:rPr>
          <w:rFonts w:ascii="Segoe UI" w:hAnsi="Segoe UI" w:cs="Segoe UI"/>
          <w:i/>
          <w:sz w:val="16"/>
          <w:szCs w:val="16"/>
        </w:rPr>
        <w:t>…..</w:t>
      </w:r>
      <w:r w:rsidR="00C22EE2" w:rsidRPr="00602749">
        <w:rPr>
          <w:rFonts w:ascii="Segoe UI" w:hAnsi="Segoe UI" w:cs="Segoe UI"/>
          <w:i/>
          <w:sz w:val="16"/>
          <w:szCs w:val="16"/>
        </w:rPr>
        <w:t>,</w:t>
      </w:r>
      <w:r w:rsidR="00C22EE2">
        <w:rPr>
          <w:rFonts w:ascii="Segoe UI" w:hAnsi="Segoe UI" w:cs="Segoe UI"/>
        </w:rPr>
        <w:t xml:space="preserve"> přičemž je</w:t>
      </w:r>
      <w:r w:rsidR="00602749">
        <w:rPr>
          <w:rFonts w:ascii="Segoe UI" w:hAnsi="Segoe UI" w:cs="Segoe UI"/>
        </w:rPr>
        <w:t> </w:t>
      </w:r>
      <w:r w:rsidR="00C22EE2">
        <w:rPr>
          <w:rFonts w:ascii="Segoe UI" w:hAnsi="Segoe UI" w:cs="Segoe UI"/>
        </w:rPr>
        <w:t xml:space="preserve">uvedené v souladu s § 13 ZZVZ prokazatelné z průměrného obratu/celkových nákladů za </w:t>
      </w:r>
      <w:r w:rsidR="00D94772" w:rsidRPr="00B81FC6">
        <w:rPr>
          <w:rFonts w:ascii="Segoe UI" w:hAnsi="Segoe UI" w:cs="Segoe UI"/>
        </w:rPr>
        <w:t xml:space="preserve">poslední </w:t>
      </w:r>
      <w:r w:rsidR="00C22EE2">
        <w:rPr>
          <w:rFonts w:ascii="Segoe UI" w:hAnsi="Segoe UI" w:cs="Segoe UI"/>
        </w:rPr>
        <w:t>tři účetní období před uzavřením smlouvy</w:t>
      </w:r>
      <w:r w:rsidR="006C7194">
        <w:rPr>
          <w:rStyle w:val="Znakapoznpodarou"/>
          <w:rFonts w:ascii="Segoe UI" w:hAnsi="Segoe UI" w:cs="Segoe UI"/>
        </w:rPr>
        <w:footnoteReference w:id="2"/>
      </w:r>
      <w:r w:rsidR="00D94772" w:rsidRPr="00B81FC6">
        <w:rPr>
          <w:rFonts w:ascii="Segoe UI" w:hAnsi="Segoe UI" w:cs="Segoe UI"/>
        </w:rPr>
        <w:t>.</w:t>
      </w:r>
      <w:r w:rsidR="006C7194">
        <w:rPr>
          <w:rFonts w:ascii="Segoe UI" w:hAnsi="Segoe UI" w:cs="Segoe UI"/>
        </w:rPr>
        <w:t xml:space="preserve"> </w:t>
      </w:r>
    </w:p>
    <w:p w14:paraId="6FD11539" w14:textId="77777777" w:rsidR="005D3B29" w:rsidRPr="00B81FC6" w:rsidRDefault="005D3B29" w:rsidP="005D3B29">
      <w:pPr>
        <w:ind w:left="709"/>
        <w:jc w:val="both"/>
        <w:rPr>
          <w:rFonts w:ascii="Segoe UI" w:hAnsi="Segoe UI" w:cs="Segoe UI"/>
        </w:rPr>
      </w:pPr>
      <w:r w:rsidRPr="00B81FC6">
        <w:rPr>
          <w:rFonts w:ascii="Segoe UI" w:hAnsi="Segoe UI" w:cs="Segoe UI"/>
        </w:rPr>
        <w:t xml:space="preserve">Uváděné dokumenty jsou přílohou k tomuto prohlášení, případně jsou veřejně dostupné na adrese </w:t>
      </w:r>
      <w:r w:rsidRPr="000818AB">
        <w:rPr>
          <w:rFonts w:ascii="Segoe UI" w:hAnsi="Segoe UI" w:cs="Segoe UI"/>
          <w:highlight w:val="lightGray"/>
        </w:rPr>
        <w:t>………….</w:t>
      </w:r>
      <w:r w:rsidRPr="00B81FC6">
        <w:rPr>
          <w:rFonts w:ascii="Segoe UI" w:hAnsi="Segoe UI" w:cs="Segoe UI"/>
        </w:rPr>
        <w:t xml:space="preserve"> .</w:t>
      </w:r>
    </w:p>
    <w:p w14:paraId="43281B20" w14:textId="77777777" w:rsidR="00D94772" w:rsidRPr="00771A38" w:rsidRDefault="00D94772" w:rsidP="007D2F34">
      <w:pPr>
        <w:jc w:val="both"/>
        <w:rPr>
          <w:rFonts w:ascii="Segoe UI" w:hAnsi="Segoe UI" w:cs="Segoe UI"/>
        </w:rPr>
      </w:pPr>
    </w:p>
    <w:p w14:paraId="74A5785B" w14:textId="77777777" w:rsidR="00B0069E" w:rsidRDefault="00D94772" w:rsidP="007D2F34">
      <w:pPr>
        <w:jc w:val="both"/>
        <w:rPr>
          <w:rFonts w:ascii="Segoe UI" w:hAnsi="Segoe UI" w:cs="Segoe UI"/>
        </w:rPr>
      </w:pPr>
      <w:r w:rsidRPr="00771A38">
        <w:rPr>
          <w:rFonts w:ascii="Segoe UI" w:hAnsi="Segoe UI" w:cs="Segoe UI"/>
        </w:rPr>
        <w:t xml:space="preserve">Rovněž existuje předpoklad, že po dobu udržitelnosti projektu OPŽP č. </w:t>
      </w:r>
      <w:r w:rsidRPr="000818AB">
        <w:rPr>
          <w:rFonts w:ascii="Segoe UI" w:hAnsi="Segoe UI" w:cs="Segoe UI"/>
          <w:highlight w:val="lightGray"/>
        </w:rPr>
        <w:t>………….</w:t>
      </w:r>
      <w:r w:rsidRPr="00771A38">
        <w:rPr>
          <w:rFonts w:ascii="Segoe UI" w:hAnsi="Segoe UI" w:cs="Segoe UI"/>
        </w:rPr>
        <w:t xml:space="preserve"> </w:t>
      </w:r>
      <w:proofErr w:type="gramStart"/>
      <w:r w:rsidRPr="00771A38">
        <w:rPr>
          <w:rFonts w:ascii="Segoe UI" w:hAnsi="Segoe UI" w:cs="Segoe UI"/>
        </w:rPr>
        <w:t>bude</w:t>
      </w:r>
      <w:proofErr w:type="gramEnd"/>
      <w:r w:rsidRPr="00771A38">
        <w:rPr>
          <w:rFonts w:ascii="Segoe UI" w:hAnsi="Segoe UI" w:cs="Segoe UI"/>
        </w:rPr>
        <w:t xml:space="preserve"> smluvní dodavatel schopen plnit své závazky z</w:t>
      </w:r>
      <w:r w:rsidR="001501AC">
        <w:rPr>
          <w:rFonts w:ascii="Segoe UI" w:hAnsi="Segoe UI" w:cs="Segoe UI"/>
        </w:rPr>
        <w:t xml:space="preserve"> </w:t>
      </w:r>
      <w:r w:rsidRPr="00771A38">
        <w:rPr>
          <w:rFonts w:ascii="Segoe UI" w:hAnsi="Segoe UI" w:cs="Segoe UI"/>
        </w:rPr>
        <w:t xml:space="preserve">uzavřené smlouvy, případně poskytovaná činnost bude </w:t>
      </w:r>
      <w:r w:rsidR="001501AC">
        <w:rPr>
          <w:rFonts w:ascii="Segoe UI" w:hAnsi="Segoe UI" w:cs="Segoe UI"/>
        </w:rPr>
        <w:t xml:space="preserve">následně </w:t>
      </w:r>
      <w:r w:rsidRPr="00771A38">
        <w:rPr>
          <w:rFonts w:ascii="Segoe UI" w:hAnsi="Segoe UI" w:cs="Segoe UI"/>
        </w:rPr>
        <w:t>zajištěna jiným ovládaným dodavatelem</w:t>
      </w:r>
      <w:r w:rsidR="00811944">
        <w:rPr>
          <w:rFonts w:ascii="Segoe UI" w:hAnsi="Segoe UI" w:cs="Segoe UI"/>
        </w:rPr>
        <w:t xml:space="preserve"> dle § 11 ZZVZ</w:t>
      </w:r>
      <w:r w:rsidRPr="00771A38">
        <w:rPr>
          <w:rFonts w:ascii="Segoe UI" w:hAnsi="Segoe UI" w:cs="Segoe UI"/>
        </w:rPr>
        <w:t xml:space="preserve">, který bude </w:t>
      </w:r>
      <w:r w:rsidR="001501AC">
        <w:rPr>
          <w:rFonts w:ascii="Segoe UI" w:hAnsi="Segoe UI" w:cs="Segoe UI"/>
        </w:rPr>
        <w:t>rovněž splňovat podmínku</w:t>
      </w:r>
      <w:r w:rsidRPr="00771A38">
        <w:rPr>
          <w:rFonts w:ascii="Segoe UI" w:hAnsi="Segoe UI" w:cs="Segoe UI"/>
        </w:rPr>
        <w:t xml:space="preserve"> 80 % </w:t>
      </w:r>
      <w:r w:rsidR="00657E5A" w:rsidRPr="00771A38">
        <w:rPr>
          <w:rFonts w:ascii="Segoe UI" w:hAnsi="Segoe UI" w:cs="Segoe UI"/>
        </w:rPr>
        <w:t>celkové</w:t>
      </w:r>
      <w:r w:rsidRPr="00771A38">
        <w:rPr>
          <w:rFonts w:ascii="Segoe UI" w:hAnsi="Segoe UI" w:cs="Segoe UI"/>
        </w:rPr>
        <w:t xml:space="preserve"> činn</w:t>
      </w:r>
      <w:r w:rsidR="001501AC">
        <w:rPr>
          <w:rFonts w:ascii="Segoe UI" w:hAnsi="Segoe UI" w:cs="Segoe UI"/>
        </w:rPr>
        <w:t xml:space="preserve">osti pro </w:t>
      </w:r>
      <w:r w:rsidR="00B0069E">
        <w:rPr>
          <w:rFonts w:ascii="Segoe UI" w:hAnsi="Segoe UI" w:cs="Segoe UI"/>
        </w:rPr>
        <w:t xml:space="preserve">zadavatele jako </w:t>
      </w:r>
      <w:r w:rsidR="001501AC">
        <w:rPr>
          <w:rFonts w:ascii="Segoe UI" w:hAnsi="Segoe UI" w:cs="Segoe UI"/>
        </w:rPr>
        <w:t xml:space="preserve">příjemce podpory </w:t>
      </w:r>
      <w:r w:rsidR="00B0069E">
        <w:rPr>
          <w:rFonts w:ascii="Segoe UI" w:hAnsi="Segoe UI" w:cs="Segoe UI"/>
        </w:rPr>
        <w:t xml:space="preserve">z </w:t>
      </w:r>
      <w:r w:rsidR="001501AC">
        <w:rPr>
          <w:rFonts w:ascii="Segoe UI" w:hAnsi="Segoe UI" w:cs="Segoe UI"/>
        </w:rPr>
        <w:t xml:space="preserve">OPŽP. </w:t>
      </w:r>
    </w:p>
    <w:p w14:paraId="0B07442E" w14:textId="55AF6BD7" w:rsidR="00D94772" w:rsidRDefault="001501AC" w:rsidP="007D2F34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Dodavatel </w:t>
      </w:r>
      <w:r w:rsidR="00B0069E">
        <w:rPr>
          <w:rFonts w:ascii="Segoe UI" w:hAnsi="Segoe UI" w:cs="Segoe UI"/>
        </w:rPr>
        <w:t xml:space="preserve">je </w:t>
      </w:r>
      <w:r w:rsidR="00811944">
        <w:rPr>
          <w:rFonts w:ascii="Segoe UI" w:hAnsi="Segoe UI" w:cs="Segoe UI"/>
        </w:rPr>
        <w:t xml:space="preserve">současně </w:t>
      </w:r>
      <w:r w:rsidR="00B0069E">
        <w:rPr>
          <w:rFonts w:ascii="Segoe UI" w:hAnsi="Segoe UI" w:cs="Segoe UI"/>
        </w:rPr>
        <w:t xml:space="preserve">jako povinná osoba dle § 5 zákona č. 255/2012 Sb., o kontrole (kontrolní řád), v platném znění, schopen z účetnictví prokázat naplnění podmínek </w:t>
      </w:r>
      <w:r w:rsidR="00B0069E" w:rsidRPr="00771A38">
        <w:rPr>
          <w:rFonts w:ascii="Segoe UI" w:hAnsi="Segoe UI" w:cs="Segoe UI"/>
        </w:rPr>
        <w:t>80 % celkové činn</w:t>
      </w:r>
      <w:r w:rsidR="00B0069E">
        <w:rPr>
          <w:rFonts w:ascii="Segoe UI" w:hAnsi="Segoe UI" w:cs="Segoe UI"/>
        </w:rPr>
        <w:t>osti</w:t>
      </w:r>
      <w:r w:rsidR="00811944">
        <w:rPr>
          <w:rFonts w:ascii="Segoe UI" w:hAnsi="Segoe UI" w:cs="Segoe UI"/>
        </w:rPr>
        <w:t xml:space="preserve"> pro zadavatele, </w:t>
      </w:r>
      <w:r w:rsidR="00811944" w:rsidRPr="00B81FC6">
        <w:rPr>
          <w:rFonts w:ascii="Segoe UI" w:hAnsi="Segoe UI" w:cs="Segoe UI"/>
        </w:rPr>
        <w:t xml:space="preserve">případně </w:t>
      </w:r>
      <w:r w:rsidR="00811944">
        <w:rPr>
          <w:rFonts w:ascii="Segoe UI" w:hAnsi="Segoe UI" w:cs="Segoe UI"/>
        </w:rPr>
        <w:t xml:space="preserve">i pro </w:t>
      </w:r>
      <w:r w:rsidR="00811944" w:rsidRPr="00B81FC6">
        <w:rPr>
          <w:rFonts w:ascii="Segoe UI" w:hAnsi="Segoe UI" w:cs="Segoe UI"/>
        </w:rPr>
        <w:t>jin</w:t>
      </w:r>
      <w:r w:rsidR="00811944">
        <w:rPr>
          <w:rFonts w:ascii="Segoe UI" w:hAnsi="Segoe UI" w:cs="Segoe UI"/>
        </w:rPr>
        <w:t>é</w:t>
      </w:r>
      <w:r w:rsidR="00811944" w:rsidRPr="00B81FC6">
        <w:rPr>
          <w:rFonts w:ascii="Segoe UI" w:hAnsi="Segoe UI" w:cs="Segoe UI"/>
        </w:rPr>
        <w:t xml:space="preserve"> veřejn</w:t>
      </w:r>
      <w:r w:rsidR="00811944">
        <w:rPr>
          <w:rFonts w:ascii="Segoe UI" w:hAnsi="Segoe UI" w:cs="Segoe UI"/>
        </w:rPr>
        <w:t>é</w:t>
      </w:r>
      <w:r w:rsidR="00811944" w:rsidRPr="00B81FC6">
        <w:rPr>
          <w:rFonts w:ascii="Segoe UI" w:hAnsi="Segoe UI" w:cs="Segoe UI"/>
        </w:rPr>
        <w:t xml:space="preserve"> subjekty</w:t>
      </w:r>
      <w:r w:rsidR="00811944">
        <w:rPr>
          <w:rFonts w:ascii="Segoe UI" w:hAnsi="Segoe UI" w:cs="Segoe UI"/>
        </w:rPr>
        <w:t>, kteří jej vlastní</w:t>
      </w:r>
      <w:r w:rsidR="00B0069E">
        <w:rPr>
          <w:rFonts w:ascii="Segoe UI" w:hAnsi="Segoe UI" w:cs="Segoe UI"/>
        </w:rPr>
        <w:t>.</w:t>
      </w:r>
    </w:p>
    <w:p w14:paraId="45C8EE2C" w14:textId="561E6170" w:rsidR="007122BD" w:rsidRPr="00771A38" w:rsidRDefault="007122BD" w:rsidP="007D2F34">
      <w:pPr>
        <w:jc w:val="both"/>
        <w:rPr>
          <w:rFonts w:ascii="Segoe UI" w:hAnsi="Segoe UI" w:cs="Segoe UI"/>
        </w:rPr>
      </w:pPr>
      <w:r w:rsidRPr="007122BD">
        <w:rPr>
          <w:rFonts w:ascii="Segoe UI" w:hAnsi="Segoe UI" w:cs="Segoe UI"/>
        </w:rPr>
        <w:t>Zadavatel si je vědom, že zadáním zakázky na požadované plnění přímo dodavateli dle ZZVZ jsou současně splněny předpoklady hospodárnosti, efektivnosti a účelnosti oproti cenám tržním.</w:t>
      </w:r>
      <w:bookmarkStart w:id="0" w:name="_GoBack"/>
      <w:bookmarkEnd w:id="0"/>
    </w:p>
    <w:p w14:paraId="30CF5BC6" w14:textId="77777777" w:rsidR="00D94772" w:rsidRDefault="00D94772" w:rsidP="007D2F34">
      <w:pPr>
        <w:jc w:val="both"/>
        <w:rPr>
          <w:rFonts w:ascii="Segoe UI" w:hAnsi="Segoe UI" w:cs="Segoe UI"/>
        </w:rPr>
      </w:pPr>
    </w:p>
    <w:p w14:paraId="1E008436" w14:textId="77777777" w:rsidR="00811944" w:rsidRDefault="00811944" w:rsidP="007D2F34">
      <w:pPr>
        <w:jc w:val="both"/>
        <w:rPr>
          <w:rFonts w:ascii="Segoe UI" w:hAnsi="Segoe UI" w:cs="Segoe UI"/>
        </w:rPr>
      </w:pPr>
    </w:p>
    <w:p w14:paraId="14DCD7D2" w14:textId="77777777" w:rsidR="005D3B29" w:rsidRPr="00771A38" w:rsidRDefault="005D3B29" w:rsidP="007D2F34">
      <w:pPr>
        <w:jc w:val="both"/>
        <w:rPr>
          <w:rFonts w:ascii="Segoe UI" w:hAnsi="Segoe UI" w:cs="Segoe U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771A38" w14:paraId="242934C4" w14:textId="77777777" w:rsidTr="00D94772">
        <w:tc>
          <w:tcPr>
            <w:tcW w:w="4530" w:type="dxa"/>
          </w:tcPr>
          <w:p w14:paraId="3F0D8A30" w14:textId="77777777" w:rsidR="004C5DC3" w:rsidRPr="004C5DC3" w:rsidRDefault="004C5DC3" w:rsidP="004C5DC3">
            <w:pPr>
              <w:jc w:val="both"/>
              <w:rPr>
                <w:rFonts w:ascii="Segoe UI" w:hAnsi="Segoe UI" w:cs="Segoe UI"/>
              </w:rPr>
            </w:pPr>
            <w:r w:rsidRPr="004C5DC3">
              <w:rPr>
                <w:rFonts w:ascii="Segoe UI" w:hAnsi="Segoe UI" w:cs="Segoe UI"/>
              </w:rPr>
              <w:t>V……………………… dne …………..</w:t>
            </w:r>
          </w:p>
          <w:p w14:paraId="057B1AEC" w14:textId="77777777" w:rsidR="004C5DC3" w:rsidRPr="004C5DC3" w:rsidRDefault="004C5DC3" w:rsidP="004C5DC3">
            <w:pPr>
              <w:jc w:val="both"/>
              <w:rPr>
                <w:rFonts w:ascii="Segoe UI" w:hAnsi="Segoe UI" w:cs="Segoe UI"/>
              </w:rPr>
            </w:pPr>
          </w:p>
          <w:p w14:paraId="61E7CEA2" w14:textId="77777777" w:rsidR="00D94772" w:rsidRPr="00771A38" w:rsidRDefault="00D94772" w:rsidP="007D2F34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771A38" w:rsidRDefault="00D94772" w:rsidP="00191BBC">
            <w:pPr>
              <w:rPr>
                <w:rFonts w:ascii="Segoe UI" w:hAnsi="Segoe UI" w:cs="Segoe UI"/>
              </w:rPr>
            </w:pPr>
          </w:p>
          <w:p w14:paraId="33C778EF" w14:textId="77777777"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(</w:t>
            </w:r>
            <w:proofErr w:type="gramStart"/>
            <w:r w:rsidRPr="00771A38">
              <w:rPr>
                <w:rFonts w:ascii="Segoe UI" w:hAnsi="Segoe UI" w:cs="Segoe UI"/>
                <w:i/>
                <w:sz w:val="16"/>
                <w:szCs w:val="16"/>
              </w:rPr>
              <w:t>podpis )</w:t>
            </w:r>
            <w:proofErr w:type="gramEnd"/>
          </w:p>
          <w:p w14:paraId="0677273E" w14:textId="77777777"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…………………………………………</w:t>
            </w:r>
          </w:p>
        </w:tc>
      </w:tr>
      <w:tr w:rsidR="00D94772" w:rsidRPr="00771A38" w14:paraId="6611DCA1" w14:textId="77777777" w:rsidTr="00D94772">
        <w:tc>
          <w:tcPr>
            <w:tcW w:w="4530" w:type="dxa"/>
          </w:tcPr>
          <w:p w14:paraId="5BDA025E" w14:textId="77777777" w:rsidR="00D94772" w:rsidRPr="00771A38" w:rsidRDefault="00D94772" w:rsidP="007D2F34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530" w:type="dxa"/>
          </w:tcPr>
          <w:p w14:paraId="5599AEB5" w14:textId="77777777"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statuární zástupce</w:t>
            </w:r>
          </w:p>
          <w:p w14:paraId="03D03870" w14:textId="77777777" w:rsidR="00D94772" w:rsidRPr="00771A38" w:rsidRDefault="00D94772" w:rsidP="00D94772">
            <w:pPr>
              <w:jc w:val="center"/>
              <w:rPr>
                <w:rFonts w:ascii="Segoe UI" w:hAnsi="Segoe UI" w:cs="Segoe UI"/>
              </w:rPr>
            </w:pPr>
            <w:r w:rsidRPr="00771A38">
              <w:rPr>
                <w:rFonts w:ascii="Segoe UI" w:hAnsi="Segoe UI" w:cs="Segoe UI"/>
              </w:rPr>
              <w:t>žadatel/příjemce podpory OPŽP</w:t>
            </w:r>
          </w:p>
        </w:tc>
      </w:tr>
    </w:tbl>
    <w:p w14:paraId="5649F251" w14:textId="77777777" w:rsidR="00687122" w:rsidRPr="00771A38" w:rsidRDefault="00687122" w:rsidP="007D2F34">
      <w:pPr>
        <w:jc w:val="both"/>
        <w:rPr>
          <w:rFonts w:ascii="Segoe UI" w:hAnsi="Segoe UI" w:cs="Segoe UI"/>
        </w:rPr>
      </w:pPr>
    </w:p>
    <w:sectPr w:rsidR="00687122" w:rsidRPr="00771A38" w:rsidSect="00E96856">
      <w:headerReference w:type="default" r:id="rId8"/>
      <w:footerReference w:type="default" r:id="rId9"/>
      <w:headerReference w:type="first" r:id="rId10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59A6" w14:textId="77777777" w:rsidR="00200BC6" w:rsidRDefault="00200BC6" w:rsidP="00687122">
      <w:pPr>
        <w:spacing w:after="0" w:line="240" w:lineRule="auto"/>
      </w:pPr>
      <w:r>
        <w:separator/>
      </w:r>
    </w:p>
  </w:endnote>
  <w:endnote w:type="continuationSeparator" w:id="0">
    <w:p w14:paraId="1D03DCB8" w14:textId="77777777" w:rsidR="00200BC6" w:rsidRDefault="00200BC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CD42E6" w:rsidRPr="00CD42E6" w14:paraId="2F2DD611" w14:textId="77777777" w:rsidTr="00CD42E6">
      <w:tc>
        <w:tcPr>
          <w:tcW w:w="3020" w:type="dxa"/>
        </w:tcPr>
        <w:p w14:paraId="531BDF4F" w14:textId="62D244CC" w:rsidR="00CD42E6" w:rsidRPr="00CD42E6" w:rsidRDefault="00CD42E6">
          <w:pPr>
            <w:pStyle w:val="Zpat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3020" w:type="dxa"/>
        </w:tcPr>
        <w:p w14:paraId="6F52B93B" w14:textId="77777777" w:rsidR="00CD42E6" w:rsidRPr="00CD42E6" w:rsidRDefault="00CD42E6">
          <w:pPr>
            <w:pStyle w:val="Zpat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3020" w:type="dxa"/>
        </w:tcPr>
        <w:p w14:paraId="5398FCFA" w14:textId="1BD0193A" w:rsidR="00CD42E6" w:rsidRPr="00CD42E6" w:rsidRDefault="00CD42E6" w:rsidP="00CD42E6">
          <w:pPr>
            <w:pStyle w:val="Zpat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0C7A1C73" w14:textId="37184B9B" w:rsidR="00CD42E6" w:rsidRDefault="00E96856">
    <w:pPr>
      <w:pStyle w:val="Zpat"/>
    </w:pPr>
    <w:r w:rsidRPr="002C5B0A">
      <w:rPr>
        <w:noProof/>
        <w:lang w:eastAsia="cs-CZ"/>
      </w:rPr>
      <w:drawing>
        <wp:inline distT="0" distB="0" distL="0" distR="0" wp14:anchorId="3A195625" wp14:editId="790AA54D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34277" w14:textId="77777777" w:rsidR="00200BC6" w:rsidRDefault="00200BC6" w:rsidP="00687122">
      <w:pPr>
        <w:spacing w:after="0" w:line="240" w:lineRule="auto"/>
      </w:pPr>
      <w:r>
        <w:separator/>
      </w:r>
    </w:p>
  </w:footnote>
  <w:footnote w:type="continuationSeparator" w:id="0">
    <w:p w14:paraId="4970E5FE" w14:textId="77777777" w:rsidR="00200BC6" w:rsidRDefault="00200BC6" w:rsidP="00687122">
      <w:pPr>
        <w:spacing w:after="0" w:line="240" w:lineRule="auto"/>
      </w:pPr>
      <w:r>
        <w:continuationSeparator/>
      </w:r>
    </w:p>
  </w:footnote>
  <w:footnote w:id="1">
    <w:p w14:paraId="19E32481" w14:textId="77777777" w:rsidR="00712012" w:rsidRPr="006C7194" w:rsidRDefault="00712012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</w:p>
  </w:footnote>
  <w:footnote w:id="2">
    <w:p w14:paraId="39FC216F" w14:textId="77777777" w:rsidR="006C7194" w:rsidRDefault="006C7194" w:rsidP="006C7194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6956B" w14:textId="6CE479C0" w:rsidR="00937F0D" w:rsidRDefault="00E96856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141FBEC7" wp14:editId="6397A420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291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DF3"/>
    <w:rsid w:val="00055ECB"/>
    <w:rsid w:val="000668EF"/>
    <w:rsid w:val="00077220"/>
    <w:rsid w:val="000818AB"/>
    <w:rsid w:val="000908CF"/>
    <w:rsid w:val="000E1F53"/>
    <w:rsid w:val="00117FBA"/>
    <w:rsid w:val="001501AC"/>
    <w:rsid w:val="00191BBC"/>
    <w:rsid w:val="00200BC6"/>
    <w:rsid w:val="00205DCF"/>
    <w:rsid w:val="00213E04"/>
    <w:rsid w:val="00226EAD"/>
    <w:rsid w:val="00294AC2"/>
    <w:rsid w:val="00402A5C"/>
    <w:rsid w:val="0045725A"/>
    <w:rsid w:val="0048747F"/>
    <w:rsid w:val="004A1C70"/>
    <w:rsid w:val="004C5DC3"/>
    <w:rsid w:val="00515D1E"/>
    <w:rsid w:val="00535025"/>
    <w:rsid w:val="00561CC0"/>
    <w:rsid w:val="005716EA"/>
    <w:rsid w:val="005B7BF5"/>
    <w:rsid w:val="005D3B29"/>
    <w:rsid w:val="005D5C0D"/>
    <w:rsid w:val="005E63DC"/>
    <w:rsid w:val="005E7694"/>
    <w:rsid w:val="00602749"/>
    <w:rsid w:val="00604EC9"/>
    <w:rsid w:val="00651DC3"/>
    <w:rsid w:val="00657E5A"/>
    <w:rsid w:val="00684428"/>
    <w:rsid w:val="00687122"/>
    <w:rsid w:val="00697A3F"/>
    <w:rsid w:val="006C7194"/>
    <w:rsid w:val="00712012"/>
    <w:rsid w:val="007122BD"/>
    <w:rsid w:val="0073478F"/>
    <w:rsid w:val="0074353E"/>
    <w:rsid w:val="007533CC"/>
    <w:rsid w:val="00760FB1"/>
    <w:rsid w:val="00771A38"/>
    <w:rsid w:val="007D2F34"/>
    <w:rsid w:val="007E000E"/>
    <w:rsid w:val="007E3DB5"/>
    <w:rsid w:val="00811944"/>
    <w:rsid w:val="008A2150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A745DD"/>
    <w:rsid w:val="00A768A4"/>
    <w:rsid w:val="00A8305F"/>
    <w:rsid w:val="00A86F39"/>
    <w:rsid w:val="00AC76EF"/>
    <w:rsid w:val="00AE38C3"/>
    <w:rsid w:val="00AE5B00"/>
    <w:rsid w:val="00B0069E"/>
    <w:rsid w:val="00B34980"/>
    <w:rsid w:val="00B81FC6"/>
    <w:rsid w:val="00BE2682"/>
    <w:rsid w:val="00C22EE2"/>
    <w:rsid w:val="00CD42E6"/>
    <w:rsid w:val="00D200DB"/>
    <w:rsid w:val="00D94772"/>
    <w:rsid w:val="00E47744"/>
    <w:rsid w:val="00E90F94"/>
    <w:rsid w:val="00E96856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D683A-E229-4A21-BA1B-D21ADDAF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Vojtěch Beneš</cp:lastModifiedBy>
  <cp:revision>19</cp:revision>
  <dcterms:created xsi:type="dcterms:W3CDTF">2018-08-22T14:42:00Z</dcterms:created>
  <dcterms:modified xsi:type="dcterms:W3CDTF">2018-09-20T12:39:00Z</dcterms:modified>
</cp:coreProperties>
</file>